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orinthians-11"/>
    <w:p>
      <w:pPr>
        <w:pStyle w:val="Heading1"/>
      </w:pPr>
      <w:r>
        <w:t xml:space="preserve">Homiletics Analysis: 2 Corinthians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Corinthians 11 is Paul’s extended, anguished, and rhetorically complex defense of his apostolic legitimacy against the</w:t>
      </w:r>
      <w:r>
        <w:t xml:space="preserve"> </w:t>
      </w:r>
      <w:r>
        <w:t xml:space="preserve">“super-apostles”</w:t>
      </w:r>
      <w:r>
        <w:t xml:space="preserve"> </w:t>
      </w:r>
      <w:r>
        <w:t xml:space="preserve">who have invaded the Corinthian church. The chapter opens with Paul requesting the Corinthians’ patience as he engages in what he calls</w:t>
      </w:r>
      <w:r>
        <w:t xml:space="preserve"> </w:t>
      </w:r>
      <w:r>
        <w:t xml:space="preserve">“a little foolishness”</w:t>
      </w:r>
      <w:r>
        <w:t xml:space="preserve"> </w:t>
      </w:r>
      <w:r>
        <w:t xml:space="preserve">— boasting in his own defense (vv. 1–6). He grounds his concern not in wounded pride but in godly jealousy: he betrothed this congregation to Christ, and now a rival gospel, a rival Jesus, a rival spirit threatens to lead them into spiritual adultery (vv. 1–3). He defends his refusal to accept financial support from Corinth as a mark of genuine love, not deficiency (vv. 7–15), and exposes the false apostles as servants of Satan masquerading as servants of righteousness — whose end will match their works (vv. 12–15).</w:t>
      </w:r>
    </w:p>
    <w:p>
      <w:pPr>
        <w:pStyle w:val="BodyText"/>
      </w:pPr>
      <w:r>
        <w:t xml:space="preserve">The chapter then pivots into the famous</w:t>
      </w:r>
      <w:r>
        <w:t xml:space="preserve"> </w:t>
      </w:r>
      <w:r>
        <w:t xml:space="preserve">“fool’s speech”</w:t>
      </w:r>
      <w:r>
        <w:t xml:space="preserve"> </w:t>
      </w:r>
      <w:r>
        <w:t xml:space="preserve">(vv. 16–33), in which Paul ironically adopts the Corinthians’ own fleshly categories — status, heritage, achievement, authority — but fills them with entirely different content. Where the false apostles boast in power and prestige, Paul boasts in weakness, suffering, danger, and humiliation. The litany of hardships in verses 23–29 is one of the most remarkable autobiographical passages in the New Testament: beatings, shipwrecks, imprisonment, constant danger, sleeplessness, hunger, and the daily weight of anxiety for all the churches. The chapter closes with a scene of stunning vulnerability — Paul being lowered in a basket through a window in the Damascus wall to escape death (vv. 32–33), an episode he apparently regards as the emblem of his entire apostolic existence.</w:t>
      </w:r>
    </w:p>
    <w:p>
      <w:pPr>
        <w:pStyle w:val="BodyText"/>
      </w:pPr>
      <w:r>
        <w:rPr>
          <w:b/>
          <w:bCs/>
        </w:rPr>
        <w:t xml:space="preserve">This Text — Intent:</w:t>
      </w:r>
    </w:p>
    <w:p>
      <w:pPr>
        <w:pStyle w:val="BodyText"/>
      </w:pPr>
      <w:r>
        <w:t xml:space="preserve">God’s intent through this chapter is to reorient the Corinthians’ — and the reader’s — entire framework for recognizing true gospel ministry, true apostolic authority, and true spiritual leadership. The chapter is not primarily a self-defense; it is a sustained assault on the values by which the Corinthians have been evaluating their teachers. The false apostles appeal to worldly criteria of authority — rhetorical polish, financial independence signals (paradoxically), impressive letters of commendation, self-assertion. Paul exposes these as marks not of gospel ministry but of deception, and then offers an alternative account of apostolic authenticity grounded in suffering, sacrifice, and weakness — not because suffering is romantic, but because it is the shape of the cross. God is calling the Corinthians (and every reader) to abandon a theology of glory masquerading as Christianity and to recognize that genuine gospel ministry bears the marks of the crucified Christ.</w:t>
      </w:r>
    </w:p>
    <w:p>
      <w:r>
        <w:pict>
          <v:rect style="width:0;height:1.5pt" o:hralign="center" o:hrstd="t" o:hr="t"/>
        </w:pict>
      </w:r>
    </w:p>
    <w:p>
      <w:pPr>
        <w:pStyle w:val="FirstParagraph"/>
      </w:pPr>
      <w:r>
        <w:rPr>
          <w:b/>
          <w:bCs/>
        </w:rPr>
        <w:t xml:space="preserve">Subject Sentence:</w:t>
      </w:r>
    </w:p>
    <w:p>
      <w:pPr>
        <w:pStyle w:val="BodyText"/>
      </w:pPr>
      <w:r>
        <w:t xml:space="preserve">Paul exposes false apostles and defends genuine gospel ministry by the criterion of cruciform suffering.</w:t>
      </w:r>
    </w:p>
    <w:p>
      <w:r>
        <w:pict>
          <v:rect style="width:0;height:1.5pt" o:hralign="center" o:hrstd="t" o:hr="t"/>
        </w:pict>
      </w:r>
    </w:p>
    <w:p>
      <w:pPr>
        <w:pStyle w:val="FirstParagraph"/>
      </w:pPr>
      <w:r>
        <w:rPr>
          <w:b/>
          <w:bCs/>
        </w:rPr>
        <w:t xml:space="preserve">Primary Claim:</w:t>
      </w:r>
    </w:p>
    <w:p>
      <w:pPr>
        <w:pStyle w:val="BodyText"/>
      </w:pPr>
      <w:r>
        <w:t xml:space="preserve">God is confronting every tendency to evaluate spiritual authority by worldly criteria of power, polish, and prestige, and demanding instead that His people recognize the cross-shaped pattern of all genuine ministry — a pattern Paul embodies in his catalog of weakness, suffering, and humiliation.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target of Paul’s</w:t>
      </w:r>
      <w:r>
        <w:rPr>
          <w:b/>
          <w:bCs/>
        </w:rPr>
        <w:t xml:space="preserve"> </w:t>
      </w:r>
      <w:r>
        <w:rPr>
          <w:b/>
          <w:bCs/>
        </w:rPr>
        <w:t xml:space="preserve">“fool’s speech”</w:t>
      </w:r>
      <w:r>
        <w:rPr>
          <w:b/>
          <w:bCs/>
        </w:rPr>
        <w:t xml:space="preserve">:</w:t>
      </w:r>
      <w:r>
        <w:t xml:space="preserve"> </w:t>
      </w:r>
      <w:r>
        <w:t xml:space="preserve">The central interpretive question is whether Paul’s boasting in this chapter is a concession to rhetorical convention (a form of</w:t>
      </w:r>
      <w:r>
        <w:t xml:space="preserve"> </w:t>
      </w:r>
      <w:r>
        <w:rPr>
          <w:i/>
          <w:iCs/>
        </w:rPr>
        <w:t xml:space="preserve">synkrisis</w:t>
      </w:r>
      <w:r>
        <w:t xml:space="preserve"> </w:t>
      </w:r>
      <w:r>
        <w:t xml:space="preserve">or comparison speech familiar to the Greco-Roman world) or whether it is a genuine inversion of the convention itself. Some scholars (Fitzgerald, Winter) read Paul as operating within standard rhetorical categories, essentially</w:t>
      </w:r>
      <w:r>
        <w:t xml:space="preserve"> </w:t>
      </w:r>
      <w:r>
        <w:t xml:space="preserve">“out-boasting”</w:t>
      </w:r>
      <w:r>
        <w:t xml:space="preserve"> </w:t>
      </w:r>
      <w:r>
        <w:t xml:space="preserve">the super-apostles on their own terms. This reading partially holds but ultimately misses Paul’s deeper irony: Paul does not win the comparison on the super-apostles’ terms — he exposes the terms themselves as corrupt. The Reformed reading, consistent with Paul’s argument in chapters 10 and 12, is that the fool’s speech is an ironic deconstruction of the whole category of self-commendation, reaching its deliberate climax not in impressive credentials but in the basket-lowering of verse 32–33. Paul is not a better boaster; he is exposing boasting itself as the wrong currency.</w:t>
      </w:r>
    </w:p>
    <w:p>
      <w:pPr>
        <w:pStyle w:val="BodyText"/>
      </w:pPr>
      <w:r>
        <w:rPr>
          <w:b/>
          <w:bCs/>
        </w:rPr>
        <w:t xml:space="preserve">The identity of the</w:t>
      </w:r>
      <w:r>
        <w:rPr>
          <w:b/>
          <w:bCs/>
        </w:rPr>
        <w:t xml:space="preserve"> </w:t>
      </w:r>
      <w:r>
        <w:rPr>
          <w:b/>
          <w:bCs/>
        </w:rPr>
        <w:t xml:space="preserve">“super-apostles”</w:t>
      </w:r>
      <w:r>
        <w:rPr>
          <w:b/>
          <w:bCs/>
        </w:rPr>
        <w:t xml:space="preserve">:</w:t>
      </w:r>
      <w:r>
        <w:t xml:space="preserve"> </w:t>
      </w:r>
      <w:r>
        <w:t xml:space="preserve">Scholarship divides between identifying these figures as emissaries from Jerusalem (Baur, Käsemann) or as itinerant Hellenistic missionaries with no Jerusalem connection (Georgi, Bultmann). A third position (Harris, Barnett, Hafemann) distinguishes the</w:t>
      </w:r>
      <w:r>
        <w:t xml:space="preserve"> </w:t>
      </w:r>
      <w:r>
        <w:t xml:space="preserve">“super-apostles”</w:t>
      </w:r>
      <w:r>
        <w:t xml:space="preserve"> </w:t>
      </w:r>
      <w:r>
        <w:t xml:space="preserve">of 11:5 and 12:11 (likely the Jerusalem apostles whom Paul mentions without rebuke) from the</w:t>
      </w:r>
      <w:r>
        <w:t xml:space="preserve"> </w:t>
      </w:r>
      <w:r>
        <w:t xml:space="preserve">“false apostles”</w:t>
      </w:r>
      <w:r>
        <w:t xml:space="preserve"> </w:t>
      </w:r>
      <w:r>
        <w:t xml:space="preserve">of 11:13 (the actual intruders). This three-way distinction better accounts for Paul’s careful rhetorical navigation — he is not accusing Peter and James of being servants of Satan; he is saying the intruders</w:t>
      </w:r>
      <w:r>
        <w:t xml:space="preserve"> </w:t>
      </w:r>
      <w:r>
        <w:rPr>
          <w:i/>
          <w:iCs/>
        </w:rPr>
        <w:t xml:space="preserve">claim</w:t>
      </w:r>
      <w:r>
        <w:t xml:space="preserve"> </w:t>
      </w:r>
      <w:r>
        <w:t xml:space="preserve">apostolic pedigree comparable to the Jerusalem leaders but are in fact masqueraders. This reading should govern exposition: the target is not the Jerusalem church but specific false teachers whose credentials were self-generated.</w:t>
      </w:r>
    </w:p>
    <w:p>
      <w:pPr>
        <w:pStyle w:val="BodyText"/>
      </w:pPr>
      <w:r>
        <w:rPr>
          <w:b/>
          <w:bCs/>
        </w:rPr>
        <w:t xml:space="preserve">The Wesleyan/Arminian reading — pastoral vulnerability as a model of relational ministry:</w:t>
      </w:r>
      <w:r>
        <w:t xml:space="preserve"> </w:t>
      </w:r>
      <w:r>
        <w:t xml:space="preserve">Wesleyan exposition often emphasizes verses 28–29 (</w:t>
      </w:r>
      <w:r>
        <w:t xml:space="preserve">“the daily pressure on me of my anxiety for all the churches… who is weak, and I am not weak?”</w:t>
      </w:r>
      <w:r>
        <w:t xml:space="preserve">) as a model of empathetic, relationally engaged pastoral ministry. This is worth retaining — Paul’s anxiety for the churches is genuine and instructive. However, where this reading can overreach is in de-eschatologizing verse 15 (</w:t>
      </w:r>
      <w:r>
        <w:t xml:space="preserve">“their end will correspond to their deeds”</w:t>
      </w:r>
      <w:r>
        <w:t xml:space="preserve">), softening Paul’s sharp warning into a pastoral lesson about accountability rather than a solemn verdict on false teachers. The text is both — but the verdict must not be domesticated.</w:t>
      </w:r>
    </w:p>
    <w:p>
      <w:pPr>
        <w:pStyle w:val="BodyText"/>
      </w:pPr>
      <w:r>
        <w:rPr>
          <w:b/>
          <w:bCs/>
        </w:rPr>
        <w:t xml:space="preserve">The Charismatic/Pentecostal reading — spiritual warfare emphasis:</w:t>
      </w:r>
      <w:r>
        <w:t xml:space="preserve"> </w:t>
      </w:r>
      <w:r>
        <w:t xml:space="preserve">Some Charismatic expositions center the</w:t>
      </w:r>
      <w:r>
        <w:t xml:space="preserve"> </w:t>
      </w:r>
      <w:r>
        <w:t xml:space="preserve">“angel of light”</w:t>
      </w:r>
      <w:r>
        <w:t xml:space="preserve"> </w:t>
      </w:r>
      <w:r>
        <w:t xml:space="preserve">language (v. 14) as a direct teaching on demonic deception in ministry contexts and use this passage primarily as a lens for discerning spiritual counterfeits in miraculous gifts. This is not wrong in itself — Paul is genuinely concerned with satanic mimicry — but the passage is not primarily a spiritual warfare manual. The deception in view is theological and gospel-centered (another Jesus, another spirit, another gospel, v. 4), not primarily miraculous or experiential. Restrict the spiritual warfare emphasis to its proper subordinate role.</w:t>
      </w:r>
    </w:p>
    <w:p>
      <w:pPr>
        <w:pStyle w:val="BodyText"/>
      </w:pPr>
      <w:r>
        <w:rPr>
          <w:b/>
          <w:bCs/>
        </w:rPr>
        <w:t xml:space="preserve">The Baptist/discipleship reading — financial integrity in ministry:</w:t>
      </w:r>
      <w:r>
        <w:t xml:space="preserve"> </w:t>
      </w:r>
      <w:r>
        <w:t xml:space="preserve">Baptist expositors often focus on verses 7–12 as a model of financial integrity and non-manipulation in ministry. This emphasis is legitimate and practically important. Where it can err is in treating Paul’s refusal of Corinthian support as a universal principle for all ministers, when Paul elsewhere explicitly defends the right of ministers to receive support (1 Corinthians 9:1–14) and acknowledges receiving support from the Macedonian churches. The specific dynamics of Corinth — where accepting money would have implied a patron-client relationship distorting the gospel — must govern interpretation.</w:t>
      </w:r>
    </w:p>
    <w:p>
      <w:pPr>
        <w:pStyle w:val="BodyText"/>
      </w:pPr>
      <w:r>
        <w:rPr>
          <w:b/>
          <w:bCs/>
        </w:rPr>
        <w:t xml:space="preserve">Reformed verdict:</w:t>
      </w:r>
      <w:r>
        <w:t xml:space="preserve"> </w:t>
      </w:r>
      <w:r>
        <w:t xml:space="preserve">This passage is fundamentally about the</w:t>
      </w:r>
      <w:r>
        <w:t xml:space="preserve"> </w:t>
      </w:r>
      <w:r>
        <w:rPr>
          <w:i/>
          <w:iCs/>
        </w:rPr>
        <w:t xml:space="preserve">criteria of authenticity</w:t>
      </w:r>
      <w:r>
        <w:t xml:space="preserve"> </w:t>
      </w:r>
      <w:r>
        <w:t xml:space="preserve">for gospel ministry. Paul is not simply defending himself; he is dismantling the Corinthians’ idol of impressive ministry and replacing it with a cruciform theology of weakness. The fool’s speech reaches its intended destination at the Damascus basket — the lowest, most humiliating act of survival imaginable — as the emblem of Paul’s entire apostolic career. The Reformed reading, consistent with the cross-centeredness of Reformed soteriology and the Reformers’ own battles against works-righteousness in the form of clerical prestige and authority, understands this chapter as a worked example of what it looks like when the theology of the cross governs ministry, not just doctrine.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Corinthians 1:18–31</w:t>
      </w:r>
      <w:r>
        <w:t xml:space="preserve"> </w:t>
      </w:r>
      <w:r>
        <w:t xml:space="preserve">— The word of the cross is folly to those who are perishing; God chose what is weak and despised to shame the strong. This is the theological foundation for 2 Corinthians 11’s rhetorical strategy. Paul is not departing from his earlier argument — he is living it.</w:t>
      </w:r>
    </w:p>
    <w:p>
      <w:pPr>
        <w:numPr>
          <w:ilvl w:val="0"/>
          <w:numId w:val="1001"/>
        </w:numPr>
      </w:pPr>
      <w:r>
        <w:rPr>
          <w:b/>
          <w:bCs/>
        </w:rPr>
        <w:t xml:space="preserve">Philippians 3:4–11</w:t>
      </w:r>
      <w:r>
        <w:t xml:space="preserve"> </w:t>
      </w:r>
      <w:r>
        <w:t xml:space="preserve">— Paul’s parallel</w:t>
      </w:r>
      <w:r>
        <w:t xml:space="preserve"> </w:t>
      </w:r>
      <w:r>
        <w:t xml:space="preserve">“fool’s speech”</w:t>
      </w:r>
      <w:r>
        <w:t xml:space="preserve"> </w:t>
      </w:r>
      <w:r>
        <w:t xml:space="preserve">in Philippians catalogs the same kind of credentials (Hebrew of Hebrews, blameless under the Law) and then counts them as rubbish for the surpassing worth of knowing Christ. The Damascus road pattern is the same: genuine credentials surrendered, not expanded.</w:t>
      </w:r>
    </w:p>
    <w:p>
      <w:pPr>
        <w:numPr>
          <w:ilvl w:val="0"/>
          <w:numId w:val="1001"/>
        </w:numPr>
      </w:pPr>
      <w:r>
        <w:rPr>
          <w:b/>
          <w:bCs/>
        </w:rPr>
        <w:t xml:space="preserve">Galatians 1:6–9</w:t>
      </w:r>
      <w:r>
        <w:t xml:space="preserve"> </w:t>
      </w:r>
      <w:r>
        <w:t xml:space="preserve">— Paul’s verdict on those who preach</w:t>
      </w:r>
      <w:r>
        <w:t xml:space="preserve"> </w:t>
      </w:r>
      <w:r>
        <w:t xml:space="preserve">“another gospel”</w:t>
      </w:r>
      <w:r>
        <w:t xml:space="preserve"> </w:t>
      </w:r>
      <w:r>
        <w:t xml:space="preserve">is anathema — the same theological stakes as 2 Corinthians 11:4. The gospel is not negotiable, and false versions of it carry eschatological condemnation regardless of the credibility of their human messengers.</w:t>
      </w:r>
    </w:p>
    <w:p>
      <w:pPr>
        <w:numPr>
          <w:ilvl w:val="0"/>
          <w:numId w:val="1001"/>
        </w:numPr>
      </w:pPr>
      <w:r>
        <w:rPr>
          <w:b/>
          <w:bCs/>
        </w:rPr>
        <w:t xml:space="preserve">Isaiah 53:2–3</w:t>
      </w:r>
      <w:r>
        <w:t xml:space="preserve"> </w:t>
      </w:r>
      <w:r>
        <w:t xml:space="preserve">— The Servant has no form or majesty that would attract human approval; he is despised and rejected. Paul’s catalog of suffering in 2 Corinthians 11 is not merely autobiographical — it fits the pattern of the Servant whose weakness was the vehicle of God’s redemptive power.</w:t>
      </w:r>
    </w:p>
    <w:p>
      <w:pPr>
        <w:numPr>
          <w:ilvl w:val="0"/>
          <w:numId w:val="1001"/>
        </w:numPr>
      </w:pPr>
      <w:r>
        <w:rPr>
          <w:b/>
          <w:bCs/>
        </w:rPr>
        <w:t xml:space="preserve">2 Corinthians 4:7–12</w:t>
      </w:r>
      <w:r>
        <w:t xml:space="preserve"> </w:t>
      </w:r>
      <w:r>
        <w:t xml:space="preserve">— The</w:t>
      </w:r>
      <w:r>
        <w:t xml:space="preserve"> </w:t>
      </w:r>
      <w:r>
        <w:t xml:space="preserve">“treasure in jars of clay”</w:t>
      </w:r>
      <w:r>
        <w:t xml:space="preserve"> </w:t>
      </w:r>
      <w:r>
        <w:t xml:space="preserve">passage provides the theological spine for the fool’s speech: the surpassing power belongs to God, not to us. Death works in Paul so that life might work in the Corinthians. The hardship catalog in chapter 11 is the living content of chapter 4’s theology.</w:t>
      </w:r>
    </w:p>
    <w:p>
      <w:r>
        <w:pict>
          <v:rect style="width:0;height:1.5pt" o:hralign="center" o:hrstd="t" o:hr="t"/>
        </w:pict>
      </w:r>
    </w:p>
    <w:p>
      <w:pPr>
        <w:pStyle w:val="FirstParagraph"/>
      </w:pPr>
      <w:r>
        <w:rPr>
          <w:b/>
          <w:bCs/>
        </w:rPr>
        <w:t xml:space="preserve">Aim:</w:t>
      </w:r>
    </w:p>
    <w:p>
      <w:pPr>
        <w:pStyle w:val="BodyText"/>
      </w:pPr>
      <w:r>
        <w:t xml:space="preserve">To expose and dismantle the worldly criteria by which Christians assess spiritual authority and gospel ministry, and to replace them with the cruciform pattern Paul embodies — so that the reader learns to recognize genuine ministry by its cross-shaped marks, not its cultural impressiveness.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11:1</w:t>
            </w:r>
          </w:p>
        </w:tc>
        <w:tc>
          <w:tcPr/>
          <w:p>
            <w:pPr>
              <w:pStyle w:val="Compact"/>
            </w:pPr>
            <w:r>
              <w:t xml:space="preserve">Paul asks the Corinthians to</w:t>
            </w:r>
            <w:r>
              <w:t xml:space="preserve"> </w:t>
            </w:r>
            <w:r>
              <w:t xml:space="preserve">“bear with”</w:t>
            </w:r>
            <w:r>
              <w:t xml:space="preserve"> </w:t>
            </w:r>
            <w:r>
              <w:t xml:space="preserve">his foolishness — a brief period of apparent self-promotion</w:t>
            </w:r>
          </w:p>
        </w:tc>
        <w:tc>
          <w:tcPr/>
          <w:p>
            <w:pPr>
              <w:pStyle w:val="Compact"/>
            </w:pPr>
            <w:r>
              <w:t xml:space="preserve">“Bear with me”</w:t>
            </w:r>
            <w:r>
              <w:t xml:space="preserve"> </w:t>
            </w:r>
            <w:r>
              <w:t xml:space="preserve">— the request is urgent, not apologetic; Paul knows this is rhetorically dangerous territory</w:t>
            </w:r>
          </w:p>
        </w:tc>
      </w:tr>
      <w:tr>
        <w:tc>
          <w:tcPr/>
          <w:p>
            <w:pPr>
              <w:pStyle w:val="Compact"/>
            </w:pPr>
            <w:r>
              <w:t xml:space="preserve">11:2</w:t>
            </w:r>
          </w:p>
        </w:tc>
        <w:tc>
          <w:tcPr/>
          <w:p>
            <w:pPr>
              <w:pStyle w:val="Compact"/>
            </w:pPr>
            <w:r>
              <w:t xml:space="preserve">Paul’s jealousy for the Corinthians is</w:t>
            </w:r>
            <w:r>
              <w:t xml:space="preserve"> </w:t>
            </w:r>
            <w:r>
              <w:t xml:space="preserve">“godly jealousy”</w:t>
            </w:r>
            <w:r>
              <w:t xml:space="preserve"> </w:t>
            </w:r>
            <w:r>
              <w:t xml:space="preserve">— he betrothed them to Christ as a pure bride</w:t>
            </w:r>
          </w:p>
        </w:tc>
        <w:tc>
          <w:tcPr/>
          <w:p>
            <w:pPr>
              <w:pStyle w:val="Compact"/>
            </w:pPr>
            <w:r>
              <w:t xml:space="preserve">The marriage/betrothal metaphor establishes the stakes: this is not a doctrinal dispute but an act of spiritual adultery in progress</w:t>
            </w:r>
          </w:p>
        </w:tc>
      </w:tr>
      <w:tr>
        <w:tc>
          <w:tcPr/>
          <w:p>
            <w:pPr>
              <w:pStyle w:val="Compact"/>
            </w:pPr>
            <w:r>
              <w:t xml:space="preserve">11:3</w:t>
            </w:r>
          </w:p>
        </w:tc>
        <w:tc>
          <w:tcPr/>
          <w:p>
            <w:pPr>
              <w:pStyle w:val="Compact"/>
            </w:pPr>
            <w:r>
              <w:t xml:space="preserve">Fear that as the serpent deceived Eve, the Corinthians’ minds will be led astray from sincere devotion to Christ</w:t>
            </w:r>
          </w:p>
        </w:tc>
        <w:tc>
          <w:tcPr/>
          <w:p>
            <w:pPr>
              <w:pStyle w:val="Compact"/>
            </w:pPr>
            <w:r>
              <w:t xml:space="preserve">Eve’s deception is not primarily about the fall per se but about the</w:t>
            </w:r>
            <w:r>
              <w:t xml:space="preserve"> </w:t>
            </w:r>
            <w:r>
              <w:rPr>
                <w:i/>
                <w:iCs/>
              </w:rPr>
              <w:t xml:space="preserve">mechanism</w:t>
            </w:r>
            <w:r>
              <w:t xml:space="preserve">: the corruption of the mind toward a plausible but false alternative</w:t>
            </w:r>
          </w:p>
        </w:tc>
      </w:tr>
      <w:tr>
        <w:tc>
          <w:tcPr/>
          <w:p>
            <w:pPr>
              <w:pStyle w:val="Compact"/>
            </w:pPr>
            <w:r>
              <w:t xml:space="preserve">11:4</w:t>
            </w:r>
          </w:p>
        </w:tc>
        <w:tc>
          <w:tcPr/>
          <w:p>
            <w:pPr>
              <w:pStyle w:val="Compact"/>
            </w:pPr>
            <w:r>
              <w:t xml:space="preserve">A</w:t>
            </w:r>
            <w:r>
              <w:t xml:space="preserve"> </w:t>
            </w:r>
            <w:r>
              <w:t xml:space="preserve">“different Jesus,”</w:t>
            </w:r>
            <w:r>
              <w:t xml:space="preserve"> </w:t>
            </w:r>
            <w:r>
              <w:t xml:space="preserve">“different spirit,”</w:t>
            </w:r>
            <w:r>
              <w:t xml:space="preserve"> </w:t>
            </w:r>
            <w:r>
              <w:t xml:space="preserve">“different gospel”</w:t>
            </w:r>
            <w:r>
              <w:t xml:space="preserve"> </w:t>
            </w:r>
            <w:r>
              <w:t xml:space="preserve">— and the Corinthians</w:t>
            </w:r>
            <w:r>
              <w:t xml:space="preserve"> </w:t>
            </w:r>
            <w:r>
              <w:t xml:space="preserve">“put up with it readily”</w:t>
            </w:r>
          </w:p>
        </w:tc>
        <w:tc>
          <w:tcPr/>
          <w:p>
            <w:pPr>
              <w:pStyle w:val="Compact"/>
            </w:pPr>
            <w:r>
              <w:t xml:space="preserve">Three-fold</w:t>
            </w:r>
            <w:r>
              <w:t xml:space="preserve"> </w:t>
            </w:r>
            <w:r>
              <w:t xml:space="preserve">“different”</w:t>
            </w:r>
            <w:r>
              <w:t xml:space="preserve"> </w:t>
            </w:r>
            <w:r>
              <w:t xml:space="preserve">— the false teaching is a counterfeit of the whole gospel package, not a marginal error</w:t>
            </w:r>
          </w:p>
        </w:tc>
      </w:tr>
      <w:tr>
        <w:tc>
          <w:tcPr/>
          <w:p>
            <w:pPr>
              <w:pStyle w:val="Compact"/>
            </w:pPr>
            <w:r>
              <w:t xml:space="preserve">11:5–6</w:t>
            </w:r>
          </w:p>
        </w:tc>
        <w:tc>
          <w:tcPr/>
          <w:p>
            <w:pPr>
              <w:pStyle w:val="Compact"/>
            </w:pPr>
            <w:r>
              <w:t xml:space="preserve">Paul asserts he is not inferior to the</w:t>
            </w:r>
            <w:r>
              <w:t xml:space="preserve"> </w:t>
            </w:r>
            <w:r>
              <w:t xml:space="preserve">“super-apostles”</w:t>
            </w:r>
            <w:r>
              <w:t xml:space="preserve"> </w:t>
            </w:r>
            <w:r>
              <w:t xml:space="preserve">even if unskilled in speech — his knowledge is not in doubt</w:t>
            </w:r>
          </w:p>
        </w:tc>
        <w:tc>
          <w:tcPr/>
          <w:p>
            <w:pPr>
              <w:pStyle w:val="Compact"/>
            </w:pPr>
            <w:r>
              <w:t xml:space="preserve">The concession about rhetorical skill is tactical, not a concession about content</w:t>
            </w:r>
          </w:p>
        </w:tc>
      </w:tr>
      <w:tr>
        <w:tc>
          <w:tcPr/>
          <w:p>
            <w:pPr>
              <w:pStyle w:val="Compact"/>
            </w:pPr>
            <w:r>
              <w:t xml:space="preserve">11:7–9</w:t>
            </w:r>
          </w:p>
        </w:tc>
        <w:tc>
          <w:tcPr/>
          <w:p>
            <w:pPr>
              <w:pStyle w:val="Compact"/>
            </w:pPr>
            <w:r>
              <w:t xml:space="preserve">Paul’s refusal to accept financial support from Corinth was not a mark of inferiority — he was supported by Macedonia while serving Corinth for free</w:t>
            </w:r>
          </w:p>
        </w:tc>
        <w:tc>
          <w:tcPr/>
          <w:p>
            <w:pPr>
              <w:pStyle w:val="Compact"/>
            </w:pPr>
            <w:r>
              <w:t xml:space="preserve">Paul’s point: refusing support was an act of love, not a sign that his ministry was worth less</w:t>
            </w:r>
          </w:p>
        </w:tc>
      </w:tr>
      <w:tr>
        <w:tc>
          <w:tcPr/>
          <w:p>
            <w:pPr>
              <w:pStyle w:val="Compact"/>
            </w:pPr>
            <w:r>
              <w:t xml:space="preserve">11:10–12</w:t>
            </w:r>
          </w:p>
        </w:tc>
        <w:tc>
          <w:tcPr/>
          <w:p>
            <w:pPr>
              <w:pStyle w:val="Compact"/>
            </w:pPr>
            <w:r>
              <w:t xml:space="preserve">Paul intends to maintain this practice — to cut off any grounds for the false apostles to claim equivalence with him</w:t>
            </w:r>
          </w:p>
        </w:tc>
        <w:tc>
          <w:tcPr/>
          <w:p>
            <w:pPr>
              <w:pStyle w:val="Compact"/>
            </w:pPr>
            <w:r>
              <w:t xml:space="preserve">The refusal of support distinguishes Paul’s motive (love) from theirs (financial exploitation)</w:t>
            </w:r>
          </w:p>
        </w:tc>
      </w:tr>
      <w:tr>
        <w:tc>
          <w:tcPr/>
          <w:p>
            <w:pPr>
              <w:pStyle w:val="Compact"/>
            </w:pPr>
            <w:r>
              <w:t xml:space="preserve">11:13–15</w:t>
            </w:r>
          </w:p>
        </w:tc>
        <w:tc>
          <w:tcPr/>
          <w:p>
            <w:pPr>
              <w:pStyle w:val="Compact"/>
            </w:pPr>
            <w:r>
              <w:t xml:space="preserve">The false apostles are servants of Satan, masquerading as servants of righteousness — their end will match their deeds</w:t>
            </w:r>
          </w:p>
        </w:tc>
        <w:tc>
          <w:tcPr/>
          <w:p>
            <w:pPr>
              <w:pStyle w:val="Compact"/>
            </w:pPr>
            <w:r>
              <w:t xml:space="preserve">The</w:t>
            </w:r>
            <w:r>
              <w:t xml:space="preserve"> </w:t>
            </w:r>
            <w:r>
              <w:t xml:space="preserve">“angel of light”</w:t>
            </w:r>
            <w:r>
              <w:t xml:space="preserve"> </w:t>
            </w:r>
            <w:r>
              <w:t xml:space="preserve">— Satan’s mimicry of genuine ministry; the eschatological verdict is stark and unambiguous</w:t>
            </w:r>
          </w:p>
        </w:tc>
      </w:tr>
      <w:tr>
        <w:tc>
          <w:tcPr/>
          <w:p>
            <w:pPr>
              <w:pStyle w:val="Compact"/>
            </w:pPr>
            <w:r>
              <w:t xml:space="preserve">11:16–18</w:t>
            </w:r>
          </w:p>
        </w:tc>
        <w:tc>
          <w:tcPr/>
          <w:p>
            <w:pPr>
              <w:pStyle w:val="Compact"/>
            </w:pPr>
            <w:r>
              <w:t xml:space="preserve">Paul re-invokes the</w:t>
            </w:r>
            <w:r>
              <w:t xml:space="preserve"> </w:t>
            </w:r>
            <w:r>
              <w:t xml:space="preserve">“fool”</w:t>
            </w:r>
            <w:r>
              <w:t xml:space="preserve"> </w:t>
            </w:r>
            <w:r>
              <w:t xml:space="preserve">frame — since many boast according to the flesh, he will too</w:t>
            </w:r>
          </w:p>
        </w:tc>
        <w:tc>
          <w:tcPr/>
          <w:p>
            <w:pPr>
              <w:pStyle w:val="Compact"/>
            </w:pPr>
            <w:r>
              <w:t xml:space="preserve">The</w:t>
            </w:r>
            <w:r>
              <w:t xml:space="preserve"> </w:t>
            </w:r>
            <w:r>
              <w:t xml:space="preserve">“fool’s speech”</w:t>
            </w:r>
            <w:r>
              <w:t xml:space="preserve"> </w:t>
            </w:r>
            <w:r>
              <w:t xml:space="preserve">proper begins; the irony is established</w:t>
            </w:r>
          </w:p>
        </w:tc>
      </w:tr>
      <w:tr>
        <w:tc>
          <w:tcPr/>
          <w:p>
            <w:pPr>
              <w:pStyle w:val="Compact"/>
            </w:pPr>
            <w:r>
              <w:t xml:space="preserve">11:19–21</w:t>
            </w:r>
          </w:p>
        </w:tc>
        <w:tc>
          <w:tcPr/>
          <w:p>
            <w:pPr>
              <w:pStyle w:val="Compact"/>
            </w:pPr>
            <w:r>
              <w:t xml:space="preserve">Biting sarcasm: the Corinthians gladly endure fools because they are wise; they submit to enslavement, exploitation, even blows — Paul was apparently</w:t>
            </w:r>
            <w:r>
              <w:t xml:space="preserve"> </w:t>
            </w:r>
            <w:r>
              <w:t xml:space="preserve">“too weak”</w:t>
            </w:r>
            <w:r>
              <w:t xml:space="preserve"> </w:t>
            </w:r>
            <w:r>
              <w:t xml:space="preserve">for that</w:t>
            </w:r>
          </w:p>
        </w:tc>
        <w:tc>
          <w:tcPr/>
          <w:p>
            <w:pPr>
              <w:pStyle w:val="Compact"/>
            </w:pPr>
            <w:r>
              <w:t xml:space="preserve">The sarcasm indicts the Corinthians as much as the false apostles — they preferred abusive authority</w:t>
            </w:r>
          </w:p>
        </w:tc>
      </w:tr>
      <w:tr>
        <w:tc>
          <w:tcPr/>
          <w:p>
            <w:pPr>
              <w:pStyle w:val="Compact"/>
            </w:pPr>
            <w:r>
              <w:t xml:space="preserve">11:22</w:t>
            </w:r>
          </w:p>
        </w:tc>
        <w:tc>
          <w:tcPr/>
          <w:p>
            <w:pPr>
              <w:pStyle w:val="Compact"/>
            </w:pPr>
            <w:r>
              <w:t xml:space="preserve">“Are they Hebrews? So am I. Israelites? So am I. Offspring of Abraham? So am I.”</w:t>
            </w:r>
          </w:p>
        </w:tc>
        <w:tc>
          <w:tcPr/>
          <w:p>
            <w:pPr>
              <w:pStyle w:val="Compact"/>
            </w:pPr>
            <w:r>
              <w:t xml:space="preserve">Paul matches the false apostles’ ethnic/heritage credentials point by point — before pivoting entirely</w:t>
            </w:r>
          </w:p>
        </w:tc>
      </w:tr>
      <w:tr>
        <w:tc>
          <w:tcPr/>
          <w:p>
            <w:pPr>
              <w:pStyle w:val="Compact"/>
            </w:pPr>
            <w:r>
              <w:t xml:space="preserve">11:23a</w:t>
            </w:r>
          </w:p>
        </w:tc>
        <w:tc>
          <w:tcPr/>
          <w:p>
            <w:pPr>
              <w:pStyle w:val="Compact"/>
            </w:pPr>
            <w:r>
              <w:t xml:space="preserve">“Are they servants of Christ? I am a better one — I am talking like a madman.”</w:t>
            </w:r>
          </w:p>
        </w:tc>
        <w:tc>
          <w:tcPr/>
          <w:p>
            <w:pPr>
              <w:pStyle w:val="Compact"/>
            </w:pPr>
            <w:r>
              <w:t xml:space="preserve">The pivot: Paul claims superiority, then immediately categorizes the claim as madness — the whole enterprise is already self-undermining</w:t>
            </w:r>
          </w:p>
        </w:tc>
      </w:tr>
      <w:tr>
        <w:tc>
          <w:tcPr/>
          <w:p>
            <w:pPr>
              <w:pStyle w:val="Compact"/>
            </w:pPr>
            <w:r>
              <w:t xml:space="preserve">11:23b–27</w:t>
            </w:r>
          </w:p>
        </w:tc>
        <w:tc>
          <w:tcPr/>
          <w:p>
            <w:pPr>
              <w:pStyle w:val="Compact"/>
            </w:pPr>
            <w:r>
              <w:t xml:space="preserve">The hardship catalog: far greater labors, far more imprisonments, countless beatings, often near death — five times flogged, three times beaten, once stoned, three shipwrecks, a night and a day in the open sea, constant danger, toil, sleeplessness, hunger, thirst</w:t>
            </w:r>
          </w:p>
        </w:tc>
        <w:tc>
          <w:tcPr/>
          <w:p>
            <w:pPr>
              <w:pStyle w:val="Compact"/>
            </w:pPr>
            <w:r>
              <w:t xml:space="preserve">The catalog is cumulative and overwhelming — this is not incidental suffering but the systematic pattern of Paul’s entire ministry</w:t>
            </w:r>
          </w:p>
        </w:tc>
      </w:tr>
      <w:tr>
        <w:tc>
          <w:tcPr/>
          <w:p>
            <w:pPr>
              <w:pStyle w:val="Compact"/>
            </w:pPr>
            <w:r>
              <w:t xml:space="preserve">11:28–29</w:t>
            </w:r>
          </w:p>
        </w:tc>
        <w:tc>
          <w:tcPr/>
          <w:p>
            <w:pPr>
              <w:pStyle w:val="Compact"/>
            </w:pPr>
            <w:r>
              <w:t xml:space="preserve">Beyond physical hardships: the daily weight of anxiety for all the churches; who is weak and Paul is not weak?</w:t>
            </w:r>
          </w:p>
        </w:tc>
        <w:tc>
          <w:tcPr/>
          <w:p>
            <w:pPr>
              <w:pStyle w:val="Compact"/>
            </w:pPr>
            <w:r>
              <w:t xml:space="preserve">The pastoral dimension of suffering — Paul’s apostolic care is not only physical but emotional and relational</w:t>
            </w:r>
          </w:p>
        </w:tc>
      </w:tr>
      <w:tr>
        <w:tc>
          <w:tcPr/>
          <w:p>
            <w:pPr>
              <w:pStyle w:val="Compact"/>
            </w:pPr>
            <w:r>
              <w:t xml:space="preserve">11:30</w:t>
            </w:r>
          </w:p>
        </w:tc>
        <w:tc>
          <w:tcPr/>
          <w:p>
            <w:pPr>
              <w:pStyle w:val="Compact"/>
            </w:pPr>
            <w:r>
              <w:t xml:space="preserve">“If I must boast, I will boast of the things that show my weakness.”</w:t>
            </w:r>
          </w:p>
        </w:tc>
        <w:tc>
          <w:tcPr/>
          <w:p>
            <w:pPr>
              <w:pStyle w:val="Compact"/>
            </w:pPr>
            <w:r>
              <w:t xml:space="preserve">The explicit thesis of the fool’s speech: weakness, not strength, is the boast</w:t>
            </w:r>
          </w:p>
        </w:tc>
      </w:tr>
      <w:tr>
        <w:tc>
          <w:tcPr/>
          <w:p>
            <w:pPr>
              <w:pStyle w:val="Compact"/>
            </w:pPr>
            <w:r>
              <w:t xml:space="preserve">11:31</w:t>
            </w:r>
          </w:p>
        </w:tc>
        <w:tc>
          <w:tcPr/>
          <w:p>
            <w:pPr>
              <w:pStyle w:val="Compact"/>
            </w:pPr>
            <w:r>
              <w:t xml:space="preserve">Oath formula — God knows Paul is not lying</w:t>
            </w:r>
          </w:p>
        </w:tc>
        <w:tc>
          <w:tcPr/>
          <w:p>
            <w:pPr>
              <w:pStyle w:val="Compact"/>
            </w:pPr>
            <w:r>
              <w:t xml:space="preserve">The transition to the Damascus account; the oath signals the following story is the climactic exhibit</w:t>
            </w:r>
          </w:p>
        </w:tc>
      </w:tr>
      <w:tr>
        <w:tc>
          <w:tcPr/>
          <w:p>
            <w:pPr>
              <w:pStyle w:val="Compact"/>
            </w:pPr>
            <w:r>
              <w:t xml:space="preserve">11:32–33</w:t>
            </w:r>
          </w:p>
        </w:tc>
        <w:tc>
          <w:tcPr/>
          <w:p>
            <w:pPr>
              <w:pStyle w:val="Compact"/>
            </w:pPr>
            <w:r>
              <w:t xml:space="preserve">The Damascus escape: the governor under King Aretas was guarding Damascus to seize Paul; he was lowered in a basket through a window in the wall and escaped</w:t>
            </w:r>
          </w:p>
        </w:tc>
        <w:tc>
          <w:tcPr/>
          <w:p>
            <w:pPr>
              <w:pStyle w:val="Compact"/>
            </w:pPr>
            <w:r>
              <w:t xml:space="preserve">The embarrassing anti-climax as the climax: no dramatic victory, no mighty deliverance — Paul fled, hidden in a basket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11:1–6</w:t>
            </w:r>
          </w:p>
        </w:tc>
        <w:tc>
          <w:tcPr/>
          <w:p>
            <w:pPr>
              <w:pStyle w:val="Compact"/>
            </w:pPr>
            <w:r>
              <w:t xml:space="preserve">The Grounds for Paul’s Foolishness: Godly Jealousy for a Betrothed Bride</w:t>
            </w:r>
          </w:p>
        </w:tc>
      </w:tr>
      <w:tr>
        <w:tc>
          <w:tcPr/>
          <w:p>
            <w:pPr>
              <w:pStyle w:val="Compact"/>
            </w:pPr>
            <w:r>
              <w:t xml:space="preserve">2</w:t>
            </w:r>
          </w:p>
        </w:tc>
        <w:tc>
          <w:tcPr/>
          <w:p>
            <w:pPr>
              <w:pStyle w:val="Compact"/>
            </w:pPr>
            <w:r>
              <w:t xml:space="preserve">11:7–15</w:t>
            </w:r>
          </w:p>
        </w:tc>
        <w:tc>
          <w:tcPr/>
          <w:p>
            <w:pPr>
              <w:pStyle w:val="Compact"/>
            </w:pPr>
            <w:r>
              <w:t xml:space="preserve">The Financial Question and the Exposure of False Apostles</w:t>
            </w:r>
          </w:p>
        </w:tc>
      </w:tr>
      <w:tr>
        <w:tc>
          <w:tcPr/>
          <w:p>
            <w:pPr>
              <w:pStyle w:val="Compact"/>
            </w:pPr>
            <w:r>
              <w:t xml:space="preserve">3</w:t>
            </w:r>
          </w:p>
        </w:tc>
        <w:tc>
          <w:tcPr/>
          <w:p>
            <w:pPr>
              <w:pStyle w:val="Compact"/>
            </w:pPr>
            <w:r>
              <w:t xml:space="preserve">11:16–21</w:t>
            </w:r>
          </w:p>
        </w:tc>
        <w:tc>
          <w:tcPr/>
          <w:p>
            <w:pPr>
              <w:pStyle w:val="Compact"/>
            </w:pPr>
            <w:r>
              <w:t xml:space="preserve">The Fool’s Speech Framed: Irony, Sarcasm, and the Corinthians’ Complicity</w:t>
            </w:r>
          </w:p>
        </w:tc>
      </w:tr>
      <w:tr>
        <w:tc>
          <w:tcPr/>
          <w:p>
            <w:pPr>
              <w:pStyle w:val="Compact"/>
            </w:pPr>
            <w:r>
              <w:t xml:space="preserve">4</w:t>
            </w:r>
          </w:p>
        </w:tc>
        <w:tc>
          <w:tcPr/>
          <w:p>
            <w:pPr>
              <w:pStyle w:val="Compact"/>
            </w:pPr>
            <w:r>
              <w:t xml:space="preserve">11:22–29</w:t>
            </w:r>
          </w:p>
        </w:tc>
        <w:tc>
          <w:tcPr/>
          <w:p>
            <w:pPr>
              <w:pStyle w:val="Compact"/>
            </w:pPr>
            <w:r>
              <w:t xml:space="preserve">The Credential Catalog: Heritage Matched, Then Overwhelmed by Suffering</w:t>
            </w:r>
          </w:p>
        </w:tc>
      </w:tr>
      <w:tr>
        <w:tc>
          <w:tcPr/>
          <w:p>
            <w:pPr>
              <w:pStyle w:val="Compact"/>
            </w:pPr>
            <w:r>
              <w:t xml:space="preserve">5</w:t>
            </w:r>
          </w:p>
        </w:tc>
        <w:tc>
          <w:tcPr/>
          <w:p>
            <w:pPr>
              <w:pStyle w:val="Compact"/>
            </w:pPr>
            <w:r>
              <w:t xml:space="preserve">11:30–33</w:t>
            </w:r>
          </w:p>
        </w:tc>
        <w:tc>
          <w:tcPr/>
          <w:p>
            <w:pPr>
              <w:pStyle w:val="Compact"/>
            </w:pPr>
            <w:r>
              <w:t xml:space="preserve">The Climax of Weakness: The Damascus Basket as Apostolic Emblem</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Paul exposes false apostles and defends genuine gospel ministry by the criterion of cruciform suffering.</w:t>
      </w:r>
    </w:p>
    <w:p>
      <w:pPr>
        <w:pStyle w:val="BodyText"/>
      </w:pPr>
      <w:r>
        <w:rPr>
          <w:b/>
          <w:bCs/>
        </w:rPr>
        <w:t xml:space="preserve">Primary Claim:</w:t>
      </w:r>
      <w:r>
        <w:t xml:space="preserve"> </w:t>
      </w:r>
      <w:r>
        <w:t xml:space="preserve">God is confronting every tendency to evaluate spiritual authority by worldly criteria of power, polish, and prestige, and demanding instead that His people recognize the cross-shaped pattern of all genuine ministry — a pattern Paul embodies in his catalog of weakness, suffering, and humiliation.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criteria you actually use to evaluate spiritual teachers.</w:t>
      </w:r>
      <w:r>
        <w:t xml:space="preserve"> </w:t>
      </w:r>
      <w:r>
        <w:rPr>
          <w:i/>
          <w:iCs/>
        </w:rPr>
        <w:t xml:space="preserve">(Mind/belief)</w:t>
      </w:r>
      <w:r>
        <w:t xml:space="preserve"> </w:t>
      </w:r>
      <w:r>
        <w:t xml:space="preserve">The Corinthians did not set out to be deceived. They were sophisticated, spiritually active people who were nonetheless drawn to teachers whose authority felt impressive by the standards of their culture. The question this passage demands is not</w:t>
      </w:r>
      <w:r>
        <w:t xml:space="preserve"> </w:t>
      </w:r>
      <w:r>
        <w:t xml:space="preserve">“do I believe in false teaching?”</w:t>
      </w:r>
      <w:r>
        <w:t xml:space="preserve"> </w:t>
      </w:r>
      <w:r>
        <w:t xml:space="preserve">but</w:t>
      </w:r>
      <w:r>
        <w:t xml:space="preserve"> </w:t>
      </w:r>
      <w:r>
        <w:t xml:space="preserve">“by what criteria am I actually judging the teachers I follow?”</w:t>
      </w:r>
      <w:r>
        <w:t xml:space="preserve"> </w:t>
      </w:r>
      <w:r>
        <w:t xml:space="preserve">If your primary instincts run toward rhetorical polish, confident authority, large platforms, impressive credentials, or the sense that this person</w:t>
      </w:r>
      <w:r>
        <w:t xml:space="preserve"> </w:t>
      </w:r>
      <w:r>
        <w:t xml:space="preserve">“has it together”</w:t>
      </w:r>
      <w:r>
        <w:t xml:space="preserve"> </w:t>
      </w:r>
      <w:r>
        <w:t xml:space="preserve">— you are using the super-apostles’ criteria, not Paul’s. The cross-shaped marks of genuine ministry are easy to overlook because they do not look impressive. Examine your grid.</w:t>
      </w:r>
    </w:p>
    <w:p>
      <w:pPr>
        <w:pStyle w:val="BodyText"/>
      </w:pPr>
      <w:r>
        <w:rPr>
          <w:b/>
          <w:bCs/>
        </w:rPr>
        <w:t xml:space="preserve">2. Stop treating the suffering of faithful ministers as evidence against their ministry.</w:t>
      </w:r>
      <w:r>
        <w:t xml:space="preserve"> </w:t>
      </w:r>
      <w:r>
        <w:rPr>
          <w:i/>
          <w:iCs/>
        </w:rPr>
        <w:t xml:space="preserve">(Mind/belief)</w:t>
      </w:r>
      <w:r>
        <w:t xml:space="preserve"> </w:t>
      </w:r>
      <w:r>
        <w:t xml:space="preserve">In Paul’s culture and ours, suffering and hardship tend to be read as signs of God’s disfavor, failed strategy, or insufficient faith. The super-apostles almost certainly implied that Paul’s catalog of beatings and shipwrecks was evidence of a second-rate ministry. This passage demands a wholesale re-education: cruciform suffering in the service of the gospel is not evidence against a ministry — it is the primary evidence for it. When a pastor is faithful and it costs him, when a missionary endures hardship, when a teacher is marginalized for holding the line — these are not failures. They are the pattern of the cross-shaped ministry this passage describes.</w:t>
      </w:r>
    </w:p>
    <w:p>
      <w:pPr>
        <w:pStyle w:val="BodyText"/>
      </w:pPr>
      <w:r>
        <w:rPr>
          <w:b/>
          <w:bCs/>
        </w:rPr>
        <w:t xml:space="preserve">3. Grieve the places where you have been drawn to a</w:t>
      </w:r>
      <w:r>
        <w:rPr>
          <w:b/>
          <w:bCs/>
        </w:rPr>
        <w:t xml:space="preserve"> </w:t>
      </w:r>
      <w:r>
        <w:rPr>
          <w:b/>
          <w:bCs/>
        </w:rPr>
        <w:t xml:space="preserve">“different Jesus.”</w:t>
      </w:r>
      <w:r>
        <w:t xml:space="preserve"> </w:t>
      </w:r>
      <w:r>
        <w:rPr>
          <w:i/>
          <w:iCs/>
        </w:rPr>
        <w:t xml:space="preserve">(Affections/worship)</w:t>
      </w:r>
      <w:r>
        <w:t xml:space="preserve"> </w:t>
      </w:r>
      <w:r>
        <w:t xml:space="preserve">Paul’s warning in verse 4 is not abstract — it is a pastoral alarm about a real and recurring danger: a version of Jesus has been presented to you that is subtly not the biblical Christ. A Jesus who validates your ambitions, confirms your cultural assumptions, asks nothing costly of you, and whose ministry looks nothing like the cross — this is</w:t>
      </w:r>
      <w:r>
        <w:t xml:space="preserve"> </w:t>
      </w:r>
      <w:r>
        <w:t xml:space="preserve">“another Jesus.”</w:t>
      </w:r>
      <w:r>
        <w:t xml:space="preserve"> </w:t>
      </w:r>
      <w:r>
        <w:t xml:space="preserve">The appropriate response to recognizing this is not merely intellectual correction but grief. The Corinthians had begun to commit something like spiritual adultery, and Paul writes as a father watching his daughter’s betrothal endangered. Let the weight of that image do its work: if you have been drawn to a Jesus reshaped in your image, grieve it, and return to the Christ of the Scriptures.</w:t>
      </w:r>
    </w:p>
    <w:p>
      <w:pPr>
        <w:pStyle w:val="BodyText"/>
      </w:pPr>
      <w:r>
        <w:rPr>
          <w:b/>
          <w:bCs/>
        </w:rPr>
        <w:t xml:space="preserve">4. Receive the pastoral care of those who are weak alongside you.</w:t>
      </w:r>
      <w:r>
        <w:t xml:space="preserve"> </w:t>
      </w:r>
      <w:r>
        <w:rPr>
          <w:i/>
          <w:iCs/>
        </w:rPr>
        <w:t xml:space="preserve">(Affections/worship)</w:t>
      </w:r>
      <w:r>
        <w:t xml:space="preserve"> </w:t>
      </w:r>
      <w:r>
        <w:t xml:space="preserve">Verse 29 —</w:t>
      </w:r>
      <w:r>
        <w:t xml:space="preserve"> </w:t>
      </w:r>
      <w:r>
        <w:t xml:space="preserve">“Who is weak, and I am not weak?”</w:t>
      </w:r>
      <w:r>
        <w:t xml:space="preserve"> </w:t>
      </w:r>
      <w:r>
        <w:t xml:space="preserve">— reveals something remarkable: Paul’s apostolic greatness is measured not by his superiority to the weak but by his identification with them. The ministry he is defending is not one of power over the Corinthians but of suffering alongside them. This is the shape of genuine pastoral care: not the triumphant leader who has overcome weakness, but the shepherd who enters into the weakness of the sheep. If you have been drawn to leaders who project strength and distance — who seem never to struggle, never to fail, never to need — you have been drawn away from the Pauline model. Receive the care of those who are willing to be weak with you.</w:t>
      </w:r>
    </w:p>
    <w:p>
      <w:pPr>
        <w:pStyle w:val="BodyText"/>
      </w:pPr>
      <w:r>
        <w:rPr>
          <w:b/>
          <w:bCs/>
        </w:rPr>
        <w:t xml:space="preserve">5. Refuse to use the gospel as a vehicle for your own advancement.</w:t>
      </w:r>
      <w:r>
        <w:t xml:space="preserve"> </w:t>
      </w:r>
      <w:r>
        <w:rPr>
          <w:i/>
          <w:iCs/>
        </w:rPr>
        <w:t xml:space="preserve">(Will/behavior)</w:t>
      </w:r>
      <w:r>
        <w:t xml:space="preserve"> </w:t>
      </w:r>
      <w:r>
        <w:t xml:space="preserve">The false apostles were exploiting the Corinthians (v. 20 — enslaving, devouring, taking advantage, putting on airs, striking them in the face). The mechanism of exploitation was the gospel — they used the church as the means of their own advancement, prestige, and financial gain. This is not only a danger for professional ministers. Every Christian who uses spiritual language, church community, or religious positioning for personal advantage — social, professional, relational — is doing a version of what the false apostles did. Identify one concrete place where you may be using gospel language or church relationships to advance your own interests, and stop. Paul’s model is the inverse: he gave up his legitimate right to financial support for the sake of the Corinthians’ good.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is a primary locus for a theology of the cross (</w:t>
      </w:r>
      <w:r>
        <w:rPr>
          <w:i/>
          <w:iCs/>
        </w:rPr>
        <w:t xml:space="preserve">theologia crucis</w:t>
      </w:r>
      <w:r>
        <w:t xml:space="preserve">) applied to ministry. Paul’s sustained argument is that God’s power is displayed through weakness, suffering, and humiliation rather than through the markers of human authority and cultural prestige — and that this is not an unfortunate feature of apostolic ministry but its defining characteristic. The identification of the false apostles as</w:t>
      </w:r>
      <w:r>
        <w:t xml:space="preserve"> </w:t>
      </w:r>
      <w:r>
        <w:t xml:space="preserve">“servants of Satan”</w:t>
      </w:r>
      <w:r>
        <w:t xml:space="preserve"> </w:t>
      </w:r>
      <w:r>
        <w:t xml:space="preserve">(v. 13) and</w:t>
      </w:r>
      <w:r>
        <w:t xml:space="preserve"> </w:t>
      </w:r>
      <w:r>
        <w:t xml:space="preserve">“ministers of righteousness”</w:t>
      </w:r>
      <w:r>
        <w:t xml:space="preserve"> </w:t>
      </w:r>
      <w:r>
        <w:t xml:space="preserve">(v. 15) simultaneously establishes that Satan’s primary strategy is not raw opposition but theological mimicry — producing a plausible alternative that looks like the real thing. The doctrine of God at stake is significant: a God who chooses the foolish things of the world to shame the wise, who displays His power in jars of clay, and whose Son bore no form of majesty that we should desire Him — this God’s ministers will look like their Lord. The Damascus basket is not a postscript. It is the summation.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Reformation was, among other things, a recovery of the</w:t>
      </w:r>
      <w:r>
        <w:t xml:space="preserve"> </w:t>
      </w:r>
      <w:r>
        <w:rPr>
          <w:i/>
          <w:iCs/>
        </w:rPr>
        <w:t xml:space="preserve">theologia crucis</w:t>
      </w:r>
      <w:r>
        <w:t xml:space="preserve"> </w:t>
      </w:r>
      <w:r>
        <w:t xml:space="preserve">against the</w:t>
      </w:r>
      <w:r>
        <w:t xml:space="preserve"> </w:t>
      </w:r>
      <w:r>
        <w:rPr>
          <w:i/>
          <w:iCs/>
        </w:rPr>
        <w:t xml:space="preserve">theologia gloriae</w:t>
      </w:r>
      <w:r>
        <w:t xml:space="preserve"> </w:t>
      </w:r>
      <w:r>
        <w:t xml:space="preserve">— Luther’s fundamental distinction between the God who meets us in the suffering of the cross and the God of natural theology who meets us in power and glory. Second Corinthians 11 is the apostolic precedent for that recovery. The false apostles in Corinth are structurally analogous to every form of churchly authority that grounds its claim in human prestige, institutional power, and impressive display rather than in the cruciform shape of the gospel itself. Reformed soteriology insists that salvation is by grace alone, through faith alone, in Christ alone — and the corollary for ministry is that apostolic authority is validated by cross-shaped suffering alone, not by rhetorical power, cultural impressiveness, or self-commendation. This passage also grounds the Reformed insistence on the visible marks of the true church: where the gospel is rightly preached (not a</w:t>
      </w:r>
      <w:r>
        <w:t xml:space="preserve"> </w:t>
      </w:r>
      <w:r>
        <w:t xml:space="preserve">“different gospel”</w:t>
      </w:r>
      <w:r>
        <w:t xml:space="preserve"> </w:t>
      </w:r>
      <w:r>
        <w:t xml:space="preserve">of v. 4) and the sacraments rightly administered, there is the church — and no amount of impressive human ministry replaces those marks.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measure of a genuine gospel minister is not polish, platform, or power — it is the cross-shaped pattern of suffering, weakness, and sacrifice that marks every servant of a crucified Lord. Paul’s credentials are a basket and a window in a Damascus wall. Learn to recognize the real thing, and stop being impressed by the wrong things.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this as primarily biographical rather than normative.</w:t>
      </w:r>
      <w:r>
        <w:t xml:space="preserve"> </w:t>
      </w:r>
      <w:r>
        <w:t xml:space="preserve">The fool’s speech is so vivid and the hardship catalog so dramatic that it is easy to treat this as a window into Paul’s remarkable personal history — inspiring, but ultimately exceptional. This misses the chapter’s entire thrust. Paul is not saying</w:t>
      </w:r>
      <w:r>
        <w:t xml:space="preserve"> </w:t>
      </w:r>
      <w:r>
        <w:t xml:space="preserve">“look what an extraordinary apostle I was”</w:t>
      </w:r>
      <w:r>
        <w:t xml:space="preserve"> </w:t>
      </w:r>
      <w:r>
        <w:t xml:space="preserve">— he is saying</w:t>
      </w:r>
      <w:r>
        <w:t xml:space="preserve"> </w:t>
      </w:r>
      <w:r>
        <w:t xml:space="preserve">“this is what genuine gospel ministry looks like, by definition.”</w:t>
      </w:r>
      <w:r>
        <w:t xml:space="preserve"> </w:t>
      </w:r>
      <w:r>
        <w:t xml:space="preserve">The application must be normative, not merely admiring.</w:t>
      </w:r>
    </w:p>
    <w:p>
      <w:pPr>
        <w:numPr>
          <w:ilvl w:val="0"/>
          <w:numId w:val="1002"/>
        </w:numPr>
      </w:pPr>
      <w:r>
        <w:rPr>
          <w:b/>
          <w:bCs/>
        </w:rPr>
        <w:t xml:space="preserve">Softening verse 15 (</w:t>
      </w:r>
      <w:r>
        <w:rPr>
          <w:b/>
          <w:bCs/>
        </w:rPr>
        <w:t xml:space="preserve">“their end will correspond to their deeds”</w:t>
      </w:r>
      <w:r>
        <w:rPr>
          <w:b/>
          <w:bCs/>
        </w:rPr>
        <w:t xml:space="preserve">) into generic accountability.</w:t>
      </w:r>
      <w:r>
        <w:t xml:space="preserve"> </w:t>
      </w:r>
      <w:r>
        <w:t xml:space="preserve">Paul is pronouncing a solemn eschatological verdict on false teachers who are actively destroying the faith of the congregation he planted. The verse is stark and must not be domesticated into a general lesson about integrity. There are real theological wolves; Paul names them and pronounces on them. The preacher must not be more polite about wolves than Paul was.</w:t>
      </w:r>
    </w:p>
    <w:p>
      <w:pPr>
        <w:numPr>
          <w:ilvl w:val="0"/>
          <w:numId w:val="1002"/>
        </w:numPr>
      </w:pPr>
      <w:r>
        <w:rPr>
          <w:b/>
          <w:bCs/>
        </w:rPr>
        <w:t xml:space="preserve">Ignoring the Corinthians’ complicity (vv. 19–20).</w:t>
      </w:r>
      <w:r>
        <w:t xml:space="preserve"> </w:t>
      </w:r>
      <w:r>
        <w:t xml:space="preserve">Paul’s sarcasm in verses 19–20 is devastating precisely because the problem is not only the false teachers but the congregation that prefers them. The Corinthians gladly endured enslavement, exploitation, and even physical abuse because it felt authoritative. The preacher who addresses only the false teachers and not the congregation’s attraction to them has preached only half the chapter. The pitfall of the flock is the same as the pitfall of false teachers: a theology of glory that mistakes impressiveness for legitimacy.</w:t>
      </w:r>
    </w:p>
    <w:p>
      <w:pPr>
        <w:numPr>
          <w:ilvl w:val="0"/>
          <w:numId w:val="1002"/>
        </w:numPr>
      </w:pPr>
      <w:r>
        <w:rPr>
          <w:b/>
          <w:bCs/>
        </w:rPr>
        <w:t xml:space="preserve">Turning the financial integrity theme into a universal rule against ministerial support.</w:t>
      </w:r>
      <w:r>
        <w:t xml:space="preserve"> </w:t>
      </w:r>
      <w:r>
        <w:t xml:space="preserve">Paul’s refusal to accept Corinthian money was contextually specific — the patron-client dynamics of Corinth would have distorted the gospel relationship. Paul explicitly defends the right to ministerial support elsewhere (1 Corinthians 9). Using this passage to argue that pastors should never accept salaries, or that financial support signals corruption, is a misreading. The principle is that ministry must not be instrumentalized for personal gain — the specific financial arrangement is a contextual application of that principle, not the principle itself.</w:t>
      </w:r>
    </w:p>
    <w:p>
      <w:pPr>
        <w:numPr>
          <w:ilvl w:val="0"/>
          <w:numId w:val="1002"/>
        </w:numPr>
      </w:pPr>
      <w:r>
        <w:rPr>
          <w:b/>
          <w:bCs/>
        </w:rPr>
        <w:t xml:space="preserve">Losing the eschatological frame by ending on Paul’s weakness rather than on Christ.</w:t>
      </w:r>
      <w:r>
        <w:t xml:space="preserve"> </w:t>
      </w:r>
      <w:r>
        <w:t xml:space="preserve">The Damascus basket is a powerful image of weakness, but Paul’s argument throughout this letter (and its explicit statement in 12:9–10) is that the weakness is the vehicle for Christ’s power. A sermon that ends on</w:t>
      </w:r>
      <w:r>
        <w:t xml:space="preserve"> </w:t>
      </w:r>
      <w:r>
        <w:t xml:space="preserve">“Paul suffered greatly”</w:t>
      </w:r>
      <w:r>
        <w:t xml:space="preserve"> </w:t>
      </w:r>
      <w:r>
        <w:t xml:space="preserve">has not yet reached Paul’s point. The weakness is not the destination — it is the form through which the power of Christ is displayed. Ground the conclusion in Christ, whose cross-shaped ministry Paul is imitating, not merely in Paul’s admirable suffering.</w:t>
      </w:r>
    </w:p>
    <w:p>
      <w:pPr>
        <w:numPr>
          <w:ilvl w:val="0"/>
          <w:numId w:val="1002"/>
        </w:numPr>
      </w:pPr>
      <w:r>
        <w:rPr>
          <w:b/>
          <w:bCs/>
        </w:rPr>
        <w:t xml:space="preserve">Bypassing the</w:t>
      </w:r>
      <w:r>
        <w:rPr>
          <w:b/>
          <w:bCs/>
        </w:rPr>
        <w:t xml:space="preserve"> </w:t>
      </w:r>
      <w:r>
        <w:rPr>
          <w:b/>
          <w:bCs/>
        </w:rPr>
        <w:t xml:space="preserve">“different Jesus, different spirit, different gospel”</w:t>
      </w:r>
      <w:r>
        <w:rPr>
          <w:b/>
          <w:bCs/>
        </w:rPr>
        <w:t xml:space="preserve"> </w:t>
      </w:r>
      <w:r>
        <w:rPr>
          <w:b/>
          <w:bCs/>
        </w:rPr>
        <w:t xml:space="preserve">warning of verse 4 in favor of the more dramatic hardship catalog.</w:t>
      </w:r>
      <w:r>
        <w:t xml:space="preserve"> </w:t>
      </w:r>
      <w:r>
        <w:t xml:space="preserve">Verse 4 is the theological heart of the chapter’s first movement and arguably of the whole chapter: the false apostles are not teaching a completely alien religion but a</w:t>
      </w:r>
      <w:r>
        <w:t xml:space="preserve"> </w:t>
      </w:r>
      <w:r>
        <w:rPr>
          <w:i/>
          <w:iCs/>
        </w:rPr>
        <w:t xml:space="preserve">plausible alternative</w:t>
      </w:r>
      <w:r>
        <w:t xml:space="preserve"> </w:t>
      </w:r>
      <w:r>
        <w:t xml:space="preserve">— close enough to attract the Corinthians, different enough to damn them. This is the most pastorally urgent verse in the chapter for a contemporary congregation. The preacher who rushes past it to the dramatic catalog has skipped the diagnosis to get to the drama.</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2026-07-14T21:08:05Z</dcterms:created>
  <dcterms:modified xsi:type="dcterms:W3CDTF">2026-07-14T21:08:05Z</dcterms:modified>
</cp:coreProperties>
</file>

<file path=docProps/custom.xml><?xml version="1.0" encoding="utf-8"?>
<Properties xmlns="http://schemas.openxmlformats.org/officeDocument/2006/custom-properties" xmlns:vt="http://schemas.openxmlformats.org/officeDocument/2006/docPropsVTypes"/>
</file>